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BCCAB" w14:textId="13BCC562" w:rsidR="00E8564F" w:rsidRPr="009008F2" w:rsidRDefault="009008F2" w:rsidP="009008F2">
      <w:pPr>
        <w:pStyle w:val="1"/>
        <w:rPr>
          <w:b/>
        </w:rPr>
      </w:pPr>
      <w:r w:rsidRPr="009008F2">
        <w:rPr>
          <w:rFonts w:hint="eastAsia"/>
          <w:b/>
        </w:rPr>
        <w:t>公共管理学</w:t>
      </w:r>
      <w:r w:rsidRPr="009008F2">
        <w:rPr>
          <w:rFonts w:hint="eastAsia"/>
          <w:b/>
        </w:rPr>
        <w:t>一级学科硕士学术成果认定标准</w:t>
      </w:r>
    </w:p>
    <w:p w14:paraId="27F5549B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学位论文</w:t>
      </w:r>
      <w:proofErr w:type="gramStart"/>
      <w:r w:rsidRPr="009008F2">
        <w:rPr>
          <w:rFonts w:ascii="仿宋_GB2312" w:eastAsia="仿宋_GB2312" w:hint="eastAsia"/>
          <w:sz w:val="32"/>
          <w:szCs w:val="32"/>
        </w:rPr>
        <w:t>校外盲审通过</w:t>
      </w:r>
      <w:proofErr w:type="gramEnd"/>
      <w:r w:rsidRPr="009008F2">
        <w:rPr>
          <w:rFonts w:ascii="仿宋_GB2312" w:eastAsia="仿宋_GB2312" w:hint="eastAsia"/>
          <w:sz w:val="32"/>
          <w:szCs w:val="32"/>
        </w:rPr>
        <w:t>但结果不全为优秀者，学术成果须满足下列条件之一，方可申请学位。</w:t>
      </w:r>
    </w:p>
    <w:p w14:paraId="668F44B4" w14:textId="77777777" w:rsidR="00E8564F" w:rsidRPr="009008F2" w:rsidRDefault="009008F2" w:rsidP="009008F2">
      <w:pPr>
        <w:spacing w:line="5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9008F2">
        <w:rPr>
          <w:rFonts w:ascii="仿宋_GB2312" w:eastAsia="仿宋_GB2312" w:hint="eastAsia"/>
          <w:b/>
          <w:bCs/>
          <w:sz w:val="32"/>
          <w:szCs w:val="32"/>
        </w:rPr>
        <w:t>1.</w:t>
      </w:r>
      <w:r w:rsidRPr="009008F2">
        <w:rPr>
          <w:rFonts w:ascii="仿宋_GB2312" w:eastAsia="仿宋_GB2312" w:hint="eastAsia"/>
          <w:b/>
          <w:bCs/>
          <w:sz w:val="32"/>
          <w:szCs w:val="32"/>
        </w:rPr>
        <w:t>按基本学制毕业的硕士生，学术成果需满足下列条件之一：</w:t>
      </w:r>
    </w:p>
    <w:p w14:paraId="7D9E9325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）以第一作者或第二作者（导师为第一作者）在</w:t>
      </w:r>
      <w:r w:rsidRPr="009008F2">
        <w:rPr>
          <w:rFonts w:ascii="仿宋_GB2312" w:eastAsia="仿宋_GB2312" w:hint="eastAsia"/>
          <w:sz w:val="32"/>
          <w:szCs w:val="32"/>
        </w:rPr>
        <w:t>SSCI</w:t>
      </w:r>
      <w:r w:rsidRPr="009008F2">
        <w:rPr>
          <w:rFonts w:ascii="仿宋_GB2312" w:eastAsia="仿宋_GB2312" w:hint="eastAsia"/>
          <w:sz w:val="32"/>
          <w:szCs w:val="32"/>
        </w:rPr>
        <w:t>、</w:t>
      </w:r>
      <w:r w:rsidRPr="009008F2">
        <w:rPr>
          <w:rFonts w:ascii="仿宋_GB2312" w:eastAsia="仿宋_GB2312" w:hint="eastAsia"/>
          <w:sz w:val="32"/>
          <w:szCs w:val="32"/>
        </w:rPr>
        <w:t>SCI</w:t>
      </w:r>
      <w:r w:rsidRPr="009008F2">
        <w:rPr>
          <w:rFonts w:ascii="仿宋_GB2312" w:eastAsia="仿宋_GB2312" w:hint="eastAsia"/>
          <w:sz w:val="32"/>
          <w:szCs w:val="32"/>
        </w:rPr>
        <w:t>、</w:t>
      </w:r>
      <w:r w:rsidRPr="009008F2">
        <w:rPr>
          <w:rFonts w:ascii="仿宋_GB2312" w:eastAsia="仿宋_GB2312" w:hint="eastAsia"/>
          <w:sz w:val="32"/>
          <w:szCs w:val="32"/>
        </w:rPr>
        <w:t>A&amp;HCI</w:t>
      </w:r>
      <w:r w:rsidRPr="009008F2">
        <w:rPr>
          <w:rFonts w:ascii="仿宋_GB2312" w:eastAsia="仿宋_GB2312" w:hint="eastAsia"/>
          <w:sz w:val="32"/>
          <w:szCs w:val="32"/>
        </w:rPr>
        <w:t>、</w:t>
      </w:r>
      <w:r w:rsidRPr="009008F2">
        <w:rPr>
          <w:rFonts w:ascii="仿宋_GB2312" w:eastAsia="仿宋_GB2312" w:hint="eastAsia"/>
          <w:sz w:val="32"/>
          <w:szCs w:val="32"/>
        </w:rPr>
        <w:t>CSSCI</w:t>
      </w:r>
      <w:r w:rsidRPr="009008F2">
        <w:rPr>
          <w:rFonts w:ascii="仿宋_GB2312" w:eastAsia="仿宋_GB2312" w:hint="eastAsia"/>
          <w:sz w:val="32"/>
          <w:szCs w:val="32"/>
        </w:rPr>
        <w:t>收录期刊、国内核心期刊（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含北京大学中文核心期刊、中国社科院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AMI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核心期刊、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CSSCI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扩展版，以发表年份期刊目录中的期刊为准</w:t>
      </w:r>
      <w:r w:rsidRPr="009008F2">
        <w:rPr>
          <w:rFonts w:ascii="仿宋_GB2312" w:eastAsia="仿宋_GB2312" w:hint="eastAsia"/>
          <w:sz w:val="32"/>
          <w:szCs w:val="32"/>
        </w:rPr>
        <w:t>）发表学术研究论文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篇；或以第一作者（</w:t>
      </w:r>
      <w:proofErr w:type="gramStart"/>
      <w:r w:rsidRPr="009008F2">
        <w:rPr>
          <w:rFonts w:ascii="仿宋_GB2312" w:eastAsia="仿宋_GB2312" w:hint="eastAsia"/>
          <w:sz w:val="32"/>
          <w:szCs w:val="32"/>
        </w:rPr>
        <w:t>含独立</w:t>
      </w:r>
      <w:proofErr w:type="gramEnd"/>
      <w:r w:rsidRPr="009008F2">
        <w:rPr>
          <w:rFonts w:ascii="仿宋_GB2312" w:eastAsia="仿宋_GB2312" w:hint="eastAsia"/>
          <w:sz w:val="32"/>
          <w:szCs w:val="32"/>
        </w:rPr>
        <w:t>作者）在普通专业学术期刊（不含增刊、副刊）发表学术研究论文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篇。</w:t>
      </w:r>
    </w:p>
    <w:p w14:paraId="7B7D5143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）以第一作者或第二作者（导师为第一作者）所发表的论文被中国人民大学报刊复印资料全文转载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篇，或被新华文摘转载（不少于</w:t>
      </w:r>
      <w:r w:rsidRPr="009008F2">
        <w:rPr>
          <w:rFonts w:ascii="仿宋_GB2312" w:eastAsia="仿宋_GB2312" w:hint="eastAsia"/>
          <w:sz w:val="32"/>
          <w:szCs w:val="32"/>
        </w:rPr>
        <w:t>2000</w:t>
      </w:r>
      <w:r w:rsidRPr="009008F2">
        <w:rPr>
          <w:rFonts w:ascii="仿宋_GB2312" w:eastAsia="仿宋_GB2312" w:hint="eastAsia"/>
          <w:sz w:val="32"/>
          <w:szCs w:val="32"/>
        </w:rPr>
        <w:t>字）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篇，或被中国社会科学文摘（不少于</w:t>
      </w:r>
      <w:r w:rsidRPr="009008F2">
        <w:rPr>
          <w:rFonts w:ascii="仿宋_GB2312" w:eastAsia="仿宋_GB2312" w:hint="eastAsia"/>
          <w:sz w:val="32"/>
          <w:szCs w:val="32"/>
        </w:rPr>
        <w:t>2000</w:t>
      </w:r>
      <w:r w:rsidRPr="009008F2">
        <w:rPr>
          <w:rFonts w:ascii="仿宋_GB2312" w:eastAsia="仿宋_GB2312" w:hint="eastAsia"/>
          <w:sz w:val="32"/>
          <w:szCs w:val="32"/>
        </w:rPr>
        <w:t>字）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篇，或被高等学校文科学术文摘（不少于</w:t>
      </w:r>
      <w:r w:rsidRPr="009008F2">
        <w:rPr>
          <w:rFonts w:ascii="仿宋_GB2312" w:eastAsia="仿宋_GB2312" w:hint="eastAsia"/>
          <w:sz w:val="32"/>
          <w:szCs w:val="32"/>
        </w:rPr>
        <w:t>2000</w:t>
      </w:r>
      <w:r w:rsidRPr="009008F2">
        <w:rPr>
          <w:rFonts w:ascii="仿宋_GB2312" w:eastAsia="仿宋_GB2312" w:hint="eastAsia"/>
          <w:sz w:val="32"/>
          <w:szCs w:val="32"/>
        </w:rPr>
        <w:t>字）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篇。</w:t>
      </w:r>
    </w:p>
    <w:p w14:paraId="2EC90385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）撰写完成的研究报告、调查报告或科技报告，获省部级及以上领导人肯定性批示，或被省部级及以上政府部门采纳（前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名）；或撰写完成的研究报告、调查报告或科技报告，</w:t>
      </w:r>
      <w:proofErr w:type="gramStart"/>
      <w:r w:rsidRPr="009008F2">
        <w:rPr>
          <w:rFonts w:ascii="仿宋_GB2312" w:eastAsia="仿宋_GB2312" w:hint="eastAsia"/>
          <w:sz w:val="32"/>
          <w:szCs w:val="32"/>
        </w:rPr>
        <w:t>获厅局</w:t>
      </w:r>
      <w:r w:rsidRPr="009008F2">
        <w:rPr>
          <w:rFonts w:ascii="仿宋_GB2312" w:eastAsia="仿宋_GB2312" w:hint="eastAsia"/>
          <w:sz w:val="32"/>
          <w:szCs w:val="32"/>
        </w:rPr>
        <w:t>级</w:t>
      </w:r>
      <w:proofErr w:type="gramEnd"/>
      <w:r w:rsidRPr="009008F2">
        <w:rPr>
          <w:rFonts w:ascii="仿宋_GB2312" w:eastAsia="仿宋_GB2312" w:hint="eastAsia"/>
          <w:sz w:val="32"/>
          <w:szCs w:val="32"/>
        </w:rPr>
        <w:t>领导人肯定性批示，或</w:t>
      </w:r>
      <w:proofErr w:type="gramStart"/>
      <w:r w:rsidRPr="009008F2">
        <w:rPr>
          <w:rFonts w:ascii="仿宋_GB2312" w:eastAsia="仿宋_GB2312" w:hint="eastAsia"/>
          <w:sz w:val="32"/>
          <w:szCs w:val="32"/>
        </w:rPr>
        <w:t>被厅局级政府</w:t>
      </w:r>
      <w:proofErr w:type="gramEnd"/>
      <w:r w:rsidRPr="009008F2">
        <w:rPr>
          <w:rFonts w:ascii="仿宋_GB2312" w:eastAsia="仿宋_GB2312" w:hint="eastAsia"/>
          <w:sz w:val="32"/>
          <w:szCs w:val="32"/>
        </w:rPr>
        <w:t>部门采纳（前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名）。</w:t>
      </w:r>
    </w:p>
    <w:p w14:paraId="064DE00D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以第一完成人完成的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万字以上的调研报告（不含文献综述），视为普通专业学术期刊论文（仅限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篇）。</w:t>
      </w:r>
    </w:p>
    <w:p w14:paraId="5531B42D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4</w:t>
      </w:r>
      <w:r w:rsidRPr="009008F2">
        <w:rPr>
          <w:rFonts w:ascii="仿宋_GB2312" w:eastAsia="仿宋_GB2312" w:hint="eastAsia"/>
          <w:sz w:val="32"/>
          <w:szCs w:val="32"/>
        </w:rPr>
        <w:t>）在省部级以上综合类党报、专业性报纸上发表学</w:t>
      </w:r>
      <w:r w:rsidRPr="009008F2">
        <w:rPr>
          <w:rFonts w:ascii="仿宋_GB2312" w:eastAsia="仿宋_GB2312" w:hint="eastAsia"/>
          <w:sz w:val="32"/>
          <w:szCs w:val="32"/>
        </w:rPr>
        <w:lastRenderedPageBreak/>
        <w:t>术性文章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篇（前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名，</w:t>
      </w:r>
      <w:r w:rsidRPr="009008F2">
        <w:rPr>
          <w:rFonts w:ascii="仿宋_GB2312" w:eastAsia="仿宋_GB2312" w:hint="eastAsia"/>
          <w:sz w:val="32"/>
          <w:szCs w:val="32"/>
        </w:rPr>
        <w:t>1500</w:t>
      </w:r>
      <w:r w:rsidRPr="009008F2">
        <w:rPr>
          <w:rFonts w:ascii="仿宋_GB2312" w:eastAsia="仿宋_GB2312" w:hint="eastAsia"/>
          <w:sz w:val="32"/>
          <w:szCs w:val="32"/>
        </w:rPr>
        <w:t>字以上）。</w:t>
      </w:r>
    </w:p>
    <w:p w14:paraId="25422103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以第一作者在地市级综合类党报、专业性报纸上发表的学术性文章（</w:t>
      </w:r>
      <w:r w:rsidRPr="009008F2">
        <w:rPr>
          <w:rFonts w:ascii="仿宋_GB2312" w:eastAsia="仿宋_GB2312" w:hint="eastAsia"/>
          <w:sz w:val="32"/>
          <w:szCs w:val="32"/>
        </w:rPr>
        <w:t>1500</w:t>
      </w:r>
      <w:r w:rsidRPr="009008F2">
        <w:rPr>
          <w:rFonts w:ascii="仿宋_GB2312" w:eastAsia="仿宋_GB2312" w:hint="eastAsia"/>
          <w:sz w:val="32"/>
          <w:szCs w:val="32"/>
        </w:rPr>
        <w:t>字以上），视为普通专业学术期刊论文。</w:t>
      </w:r>
    </w:p>
    <w:p w14:paraId="2B978B68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5</w:t>
      </w:r>
      <w:r w:rsidRPr="009008F2">
        <w:rPr>
          <w:rFonts w:ascii="仿宋_GB2312" w:eastAsia="仿宋_GB2312" w:hint="eastAsia"/>
          <w:sz w:val="32"/>
          <w:szCs w:val="32"/>
        </w:rPr>
        <w:t>）获省部级以上哲学社会科学成果奖（一等奖前</w:t>
      </w:r>
      <w:r w:rsidRPr="009008F2">
        <w:rPr>
          <w:rFonts w:ascii="仿宋_GB2312" w:eastAsia="仿宋_GB2312" w:hint="eastAsia"/>
          <w:sz w:val="32"/>
          <w:szCs w:val="32"/>
        </w:rPr>
        <w:t>5</w:t>
      </w:r>
      <w:r w:rsidRPr="009008F2">
        <w:rPr>
          <w:rFonts w:ascii="仿宋_GB2312" w:eastAsia="仿宋_GB2312" w:hint="eastAsia"/>
          <w:sz w:val="32"/>
          <w:szCs w:val="32"/>
        </w:rPr>
        <w:t>名、二等奖前</w:t>
      </w:r>
      <w:r w:rsidRPr="009008F2">
        <w:rPr>
          <w:rFonts w:ascii="仿宋_GB2312" w:eastAsia="仿宋_GB2312" w:hint="eastAsia"/>
          <w:sz w:val="32"/>
          <w:szCs w:val="32"/>
        </w:rPr>
        <w:t>4</w:t>
      </w:r>
      <w:r w:rsidRPr="009008F2">
        <w:rPr>
          <w:rFonts w:ascii="仿宋_GB2312" w:eastAsia="仿宋_GB2312" w:hint="eastAsia"/>
          <w:sz w:val="32"/>
          <w:szCs w:val="32"/>
        </w:rPr>
        <w:t>名、三等奖前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名）；</w:t>
      </w:r>
      <w:proofErr w:type="gramStart"/>
      <w:r w:rsidRPr="009008F2">
        <w:rPr>
          <w:rFonts w:ascii="仿宋_GB2312" w:eastAsia="仿宋_GB2312" w:hint="eastAsia"/>
          <w:sz w:val="32"/>
          <w:szCs w:val="32"/>
        </w:rPr>
        <w:t>或获厅局级</w:t>
      </w:r>
      <w:proofErr w:type="gramEnd"/>
      <w:r w:rsidRPr="009008F2">
        <w:rPr>
          <w:rFonts w:ascii="仿宋_GB2312" w:eastAsia="仿宋_GB2312" w:hint="eastAsia"/>
          <w:sz w:val="32"/>
          <w:szCs w:val="32"/>
        </w:rPr>
        <w:t>哲学社会科学成果奖（一等奖前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名、二等奖前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名、三等奖第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名）；或获国家</w:t>
      </w:r>
      <w:r w:rsidRPr="009008F2">
        <w:rPr>
          <w:rFonts w:ascii="仿宋_GB2312" w:eastAsia="仿宋_GB2312" w:hint="eastAsia"/>
          <w:sz w:val="32"/>
          <w:szCs w:val="32"/>
        </w:rPr>
        <w:t>一级学会成果奖（一等奖前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名、二等奖前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名、三等奖第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名）；或省级学会成果奖（一等奖前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名、二等奖第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名）</w:t>
      </w:r>
    </w:p>
    <w:p w14:paraId="6EF0EEC6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6</w:t>
      </w:r>
      <w:r w:rsidRPr="009008F2">
        <w:rPr>
          <w:rFonts w:ascii="仿宋_GB2312" w:eastAsia="仿宋_GB2312" w:hint="eastAsia"/>
          <w:sz w:val="32"/>
          <w:szCs w:val="32"/>
        </w:rPr>
        <w:t>）参与出版专著、教材、科普读物，且独立完成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万字以上；或独立出版专著、教材、科普读物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部。</w:t>
      </w:r>
    </w:p>
    <w:p w14:paraId="6F2A3971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7</w:t>
      </w:r>
      <w:r w:rsidRPr="009008F2">
        <w:rPr>
          <w:rFonts w:ascii="仿宋_GB2312" w:eastAsia="仿宋_GB2312" w:hint="eastAsia"/>
          <w:sz w:val="32"/>
          <w:szCs w:val="32"/>
        </w:rPr>
        <w:t>）中国研究生公共管理案例大赛获奖（一等奖前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名、二等奖前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名、三等奖第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名）。</w:t>
      </w:r>
    </w:p>
    <w:p w14:paraId="2D3BE2E7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8</w:t>
      </w:r>
      <w:r w:rsidRPr="009008F2">
        <w:rPr>
          <w:rFonts w:ascii="仿宋_GB2312" w:eastAsia="仿宋_GB2312" w:hint="eastAsia"/>
          <w:sz w:val="32"/>
          <w:szCs w:val="32"/>
        </w:rPr>
        <w:t>）以第一作者或第二作者（导师为第一作者）在人民网、新华网、光明网、中国社会科学网、中国新闻</w:t>
      </w:r>
      <w:proofErr w:type="gramStart"/>
      <w:r w:rsidRPr="009008F2">
        <w:rPr>
          <w:rFonts w:ascii="仿宋_GB2312" w:eastAsia="仿宋_GB2312" w:hint="eastAsia"/>
          <w:sz w:val="32"/>
          <w:szCs w:val="32"/>
        </w:rPr>
        <w:t>网发表</w:t>
      </w:r>
      <w:proofErr w:type="gramEnd"/>
      <w:r w:rsidRPr="009008F2">
        <w:rPr>
          <w:rFonts w:ascii="仿宋_GB2312" w:eastAsia="仿宋_GB2312" w:hint="eastAsia"/>
          <w:sz w:val="32"/>
          <w:szCs w:val="32"/>
        </w:rPr>
        <w:t>学术性文章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篇。</w:t>
      </w:r>
    </w:p>
    <w:p w14:paraId="7A9C349F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以第一作者在国家部委、省厅级政府网站发表学术性文章，视为普通学术期刊论文（仅限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篇）。</w:t>
      </w:r>
    </w:p>
    <w:p w14:paraId="06795143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9</w:t>
      </w:r>
      <w:r w:rsidRPr="009008F2">
        <w:rPr>
          <w:rFonts w:ascii="仿宋_GB2312" w:eastAsia="仿宋_GB2312" w:hint="eastAsia"/>
          <w:sz w:val="32"/>
          <w:szCs w:val="32"/>
        </w:rPr>
        <w:t>）在国外高校或</w:t>
      </w:r>
      <w:r w:rsidRPr="009008F2">
        <w:rPr>
          <w:rFonts w:ascii="仿宋_GB2312" w:eastAsia="仿宋_GB2312" w:hint="eastAsia"/>
          <w:sz w:val="32"/>
          <w:szCs w:val="32"/>
        </w:rPr>
        <w:t>科研院所拥有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个月及以上留学研修经历，并完成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万字以上、经学科点组织专家认定的研修报告。</w:t>
      </w:r>
    </w:p>
    <w:p w14:paraId="39F6748C" w14:textId="77777777" w:rsidR="00E8564F" w:rsidRPr="009008F2" w:rsidRDefault="009008F2" w:rsidP="009008F2">
      <w:pPr>
        <w:spacing w:line="5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9008F2">
        <w:rPr>
          <w:rFonts w:ascii="仿宋_GB2312" w:eastAsia="仿宋_GB2312" w:hint="eastAsia"/>
          <w:b/>
          <w:bCs/>
          <w:sz w:val="32"/>
          <w:szCs w:val="32"/>
        </w:rPr>
        <w:t>2.</w:t>
      </w:r>
      <w:r w:rsidRPr="009008F2">
        <w:rPr>
          <w:rFonts w:ascii="仿宋_GB2312" w:eastAsia="仿宋_GB2312" w:hint="eastAsia"/>
          <w:b/>
          <w:bCs/>
          <w:sz w:val="32"/>
          <w:szCs w:val="32"/>
        </w:rPr>
        <w:t>申请提前毕业的硕士生，学术成果需满足下列条件之一：</w:t>
      </w:r>
      <w:r w:rsidRPr="009008F2"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p w14:paraId="2E5EC5B7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）以第一作者身份在</w:t>
      </w:r>
      <w:r w:rsidRPr="009008F2">
        <w:rPr>
          <w:rFonts w:ascii="仿宋_GB2312" w:eastAsia="仿宋_GB2312" w:hint="eastAsia"/>
          <w:sz w:val="32"/>
          <w:szCs w:val="32"/>
        </w:rPr>
        <w:t>SSCI</w:t>
      </w:r>
      <w:r w:rsidRPr="009008F2">
        <w:rPr>
          <w:rFonts w:ascii="仿宋_GB2312" w:eastAsia="仿宋_GB2312" w:hint="eastAsia"/>
          <w:sz w:val="32"/>
          <w:szCs w:val="32"/>
        </w:rPr>
        <w:t>、</w:t>
      </w:r>
      <w:r w:rsidRPr="009008F2">
        <w:rPr>
          <w:rFonts w:ascii="仿宋_GB2312" w:eastAsia="仿宋_GB2312" w:hint="eastAsia"/>
          <w:sz w:val="32"/>
          <w:szCs w:val="32"/>
        </w:rPr>
        <w:t>SCI</w:t>
      </w:r>
      <w:r w:rsidRPr="009008F2">
        <w:rPr>
          <w:rFonts w:ascii="仿宋_GB2312" w:eastAsia="仿宋_GB2312" w:hint="eastAsia"/>
          <w:sz w:val="32"/>
          <w:szCs w:val="32"/>
        </w:rPr>
        <w:t>、</w:t>
      </w:r>
      <w:r w:rsidRPr="009008F2">
        <w:rPr>
          <w:rFonts w:ascii="仿宋_GB2312" w:eastAsia="仿宋_GB2312" w:hint="eastAsia"/>
          <w:sz w:val="32"/>
          <w:szCs w:val="32"/>
        </w:rPr>
        <w:t>A&amp;HCI</w:t>
      </w:r>
      <w:r w:rsidRPr="009008F2">
        <w:rPr>
          <w:rFonts w:ascii="仿宋_GB2312" w:eastAsia="仿宋_GB2312" w:hint="eastAsia"/>
          <w:sz w:val="32"/>
          <w:szCs w:val="32"/>
        </w:rPr>
        <w:t>、</w:t>
      </w:r>
      <w:r w:rsidRPr="009008F2">
        <w:rPr>
          <w:rFonts w:ascii="仿宋_GB2312" w:eastAsia="仿宋_GB2312" w:hint="eastAsia"/>
          <w:sz w:val="32"/>
          <w:szCs w:val="32"/>
        </w:rPr>
        <w:t>CSSCI</w:t>
      </w:r>
      <w:r w:rsidRPr="009008F2">
        <w:rPr>
          <w:rFonts w:ascii="仿宋_GB2312" w:eastAsia="仿宋_GB2312" w:hint="eastAsia"/>
          <w:sz w:val="32"/>
          <w:szCs w:val="32"/>
        </w:rPr>
        <w:t>收</w:t>
      </w:r>
      <w:r w:rsidRPr="009008F2">
        <w:rPr>
          <w:rFonts w:ascii="仿宋_GB2312" w:eastAsia="仿宋_GB2312" w:hint="eastAsia"/>
          <w:sz w:val="32"/>
          <w:szCs w:val="32"/>
        </w:rPr>
        <w:lastRenderedPageBreak/>
        <w:t>录期刊发表学术论文不少于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篇（含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篇）或在国内核心期刊（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含北京大学中文核心期刊、中国社科院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AMI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核心期刊、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CSSCI</w:t>
      </w:r>
      <w:r w:rsidRPr="009008F2">
        <w:rPr>
          <w:rFonts w:ascii="仿宋_GB2312" w:eastAsia="仿宋_GB2312" w:hint="eastAsia"/>
          <w:kern w:val="0"/>
          <w:sz w:val="32"/>
          <w:szCs w:val="32"/>
        </w:rPr>
        <w:t>扩展版，以发表年份期刊目录中的期刊为准</w:t>
      </w:r>
      <w:r w:rsidRPr="009008F2">
        <w:rPr>
          <w:rFonts w:ascii="仿宋_GB2312" w:eastAsia="仿宋_GB2312" w:hint="eastAsia"/>
          <w:sz w:val="32"/>
          <w:szCs w:val="32"/>
        </w:rPr>
        <w:t>）发表学术论文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篇。</w:t>
      </w:r>
    </w:p>
    <w:p w14:paraId="3849017E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）撰写完成的研究报告、调查报告或科技报告，获省部级及以上领导人肯定性批示，或被省部级及以上政府部门采纳（前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名）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次。</w:t>
      </w:r>
    </w:p>
    <w:p w14:paraId="539EEEDB" w14:textId="77777777" w:rsidR="00E8564F" w:rsidRPr="009008F2" w:rsidRDefault="009008F2" w:rsidP="009008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3</w:t>
      </w:r>
      <w:r w:rsidRPr="009008F2">
        <w:rPr>
          <w:rFonts w:ascii="仿宋_GB2312" w:eastAsia="仿宋_GB2312" w:hint="eastAsia"/>
          <w:sz w:val="32"/>
          <w:szCs w:val="32"/>
        </w:rPr>
        <w:t>）以第一作者或第二作者（导师为第一作者）所发表的论文被中国人民大学报刊复印资</w:t>
      </w:r>
      <w:bookmarkStart w:id="0" w:name="_GoBack"/>
      <w:bookmarkEnd w:id="0"/>
      <w:r w:rsidRPr="009008F2">
        <w:rPr>
          <w:rFonts w:ascii="仿宋_GB2312" w:eastAsia="仿宋_GB2312" w:hint="eastAsia"/>
          <w:sz w:val="32"/>
          <w:szCs w:val="32"/>
        </w:rPr>
        <w:t>料全文转载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篇，或被新华文摘转载（不少于</w:t>
      </w:r>
      <w:r w:rsidRPr="009008F2">
        <w:rPr>
          <w:rFonts w:ascii="仿宋_GB2312" w:eastAsia="仿宋_GB2312" w:hint="eastAsia"/>
          <w:sz w:val="32"/>
          <w:szCs w:val="32"/>
        </w:rPr>
        <w:t>2000</w:t>
      </w:r>
      <w:r w:rsidRPr="009008F2">
        <w:rPr>
          <w:rFonts w:ascii="仿宋_GB2312" w:eastAsia="仿宋_GB2312" w:hint="eastAsia"/>
          <w:sz w:val="32"/>
          <w:szCs w:val="32"/>
        </w:rPr>
        <w:t>字）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篇，或被中国社会科学文摘（不少于</w:t>
      </w:r>
      <w:r w:rsidRPr="009008F2">
        <w:rPr>
          <w:rFonts w:ascii="仿宋_GB2312" w:eastAsia="仿宋_GB2312" w:hint="eastAsia"/>
          <w:sz w:val="32"/>
          <w:szCs w:val="32"/>
        </w:rPr>
        <w:t>2000</w:t>
      </w:r>
      <w:r w:rsidRPr="009008F2">
        <w:rPr>
          <w:rFonts w:ascii="仿宋_GB2312" w:eastAsia="仿宋_GB2312" w:hint="eastAsia"/>
          <w:sz w:val="32"/>
          <w:szCs w:val="32"/>
        </w:rPr>
        <w:t>字）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篇，或被高等学校文科学术文摘（不少于</w:t>
      </w:r>
      <w:r w:rsidRPr="009008F2">
        <w:rPr>
          <w:rFonts w:ascii="仿宋_GB2312" w:eastAsia="仿宋_GB2312" w:hint="eastAsia"/>
          <w:sz w:val="32"/>
          <w:szCs w:val="32"/>
        </w:rPr>
        <w:t>2000</w:t>
      </w:r>
      <w:r w:rsidRPr="009008F2">
        <w:rPr>
          <w:rFonts w:ascii="仿宋_GB2312" w:eastAsia="仿宋_GB2312" w:hint="eastAsia"/>
          <w:sz w:val="32"/>
          <w:szCs w:val="32"/>
        </w:rPr>
        <w:t>字）</w:t>
      </w:r>
      <w:r w:rsidRPr="009008F2">
        <w:rPr>
          <w:rFonts w:ascii="仿宋_GB2312" w:eastAsia="仿宋_GB2312" w:hint="eastAsia"/>
          <w:sz w:val="32"/>
          <w:szCs w:val="32"/>
        </w:rPr>
        <w:t>1</w:t>
      </w:r>
      <w:r w:rsidRPr="009008F2">
        <w:rPr>
          <w:rFonts w:ascii="仿宋_GB2312" w:eastAsia="仿宋_GB2312" w:hint="eastAsia"/>
          <w:sz w:val="32"/>
          <w:szCs w:val="32"/>
        </w:rPr>
        <w:t>篇。</w:t>
      </w:r>
    </w:p>
    <w:p w14:paraId="506C94B3" w14:textId="77777777" w:rsidR="00E8564F" w:rsidRPr="009008F2" w:rsidRDefault="009008F2" w:rsidP="009008F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b/>
          <w:bCs/>
          <w:sz w:val="32"/>
          <w:szCs w:val="32"/>
        </w:rPr>
        <w:t>学术成果署名要求：</w:t>
      </w:r>
      <w:r w:rsidRPr="009008F2">
        <w:rPr>
          <w:rFonts w:ascii="仿宋_GB2312" w:eastAsia="仿宋_GB2312" w:hint="eastAsia"/>
          <w:sz w:val="32"/>
          <w:szCs w:val="32"/>
        </w:rPr>
        <w:t>学术成果必须是研究生攻读相应学位期间在导师指导下完成，以西北农林科技大学为第一署名单位发表或获得，并且内容与申请者专业方向或学位论文研究内容相关。</w:t>
      </w:r>
    </w:p>
    <w:p w14:paraId="63B5D85D" w14:textId="77777777" w:rsidR="00E8564F" w:rsidRPr="009008F2" w:rsidRDefault="009008F2" w:rsidP="009008F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008F2">
        <w:rPr>
          <w:rFonts w:ascii="仿宋_GB2312" w:eastAsia="仿宋_GB2312" w:hint="eastAsia"/>
          <w:b/>
          <w:bCs/>
          <w:sz w:val="32"/>
          <w:szCs w:val="32"/>
        </w:rPr>
        <w:t>学术成果认定要求：</w:t>
      </w:r>
      <w:r w:rsidRPr="009008F2">
        <w:rPr>
          <w:rFonts w:ascii="仿宋_GB2312" w:eastAsia="仿宋_GB2312" w:hint="eastAsia"/>
          <w:sz w:val="32"/>
          <w:szCs w:val="32"/>
        </w:rPr>
        <w:t>学术成果须经正式发表</w:t>
      </w:r>
      <w:r w:rsidRPr="009008F2">
        <w:rPr>
          <w:rFonts w:ascii="仿宋_GB2312" w:eastAsia="仿宋_GB2312" w:hint="eastAsia"/>
          <w:sz w:val="32"/>
          <w:szCs w:val="32"/>
        </w:rPr>
        <w:t>（</w:t>
      </w:r>
      <w:r w:rsidRPr="009008F2">
        <w:rPr>
          <w:rFonts w:ascii="仿宋_GB2312" w:eastAsia="仿宋_GB2312" w:hint="eastAsia"/>
          <w:sz w:val="32"/>
          <w:szCs w:val="32"/>
        </w:rPr>
        <w:t>含在线发表）或</w:t>
      </w:r>
      <w:r w:rsidRPr="009008F2">
        <w:rPr>
          <w:rFonts w:ascii="仿宋_GB2312" w:eastAsia="仿宋_GB2312" w:hint="eastAsia"/>
          <w:sz w:val="32"/>
          <w:szCs w:val="32"/>
        </w:rPr>
        <w:t>正式取（获）得；成果的提交或发表须经导师同意；在民族语言期刊或国外刊物上发表的学术论文，经导师推荐后，学院组织不少于</w:t>
      </w:r>
      <w:r w:rsidRPr="009008F2">
        <w:rPr>
          <w:rFonts w:ascii="仿宋_GB2312" w:eastAsia="仿宋_GB2312" w:hint="eastAsia"/>
          <w:sz w:val="32"/>
          <w:szCs w:val="32"/>
        </w:rPr>
        <w:t>2</w:t>
      </w:r>
      <w:r w:rsidRPr="009008F2">
        <w:rPr>
          <w:rFonts w:ascii="仿宋_GB2312" w:eastAsia="仿宋_GB2312" w:hint="eastAsia"/>
          <w:sz w:val="32"/>
          <w:szCs w:val="32"/>
        </w:rPr>
        <w:t>位（精通该语言的）副教授以上职称的专家审查并出具书面意见，经院教授委员会审核通过后，方可认定。</w:t>
      </w:r>
    </w:p>
    <w:p w14:paraId="0590000B" w14:textId="77777777" w:rsidR="00E8564F" w:rsidRDefault="00E8564F">
      <w:pPr>
        <w:ind w:firstLineChars="100" w:firstLine="280"/>
        <w:rPr>
          <w:rFonts w:ascii="仿宋_GB2312" w:eastAsia="仿宋_GB2312"/>
          <w:sz w:val="28"/>
          <w:szCs w:val="28"/>
        </w:rPr>
      </w:pPr>
    </w:p>
    <w:sectPr w:rsidR="00E856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CE9"/>
    <w:rsid w:val="001100EC"/>
    <w:rsid w:val="001B12DD"/>
    <w:rsid w:val="001D1C8A"/>
    <w:rsid w:val="002062DC"/>
    <w:rsid w:val="002F3FC6"/>
    <w:rsid w:val="003845BB"/>
    <w:rsid w:val="00392013"/>
    <w:rsid w:val="003C505D"/>
    <w:rsid w:val="00470BBF"/>
    <w:rsid w:val="00530726"/>
    <w:rsid w:val="00591A73"/>
    <w:rsid w:val="005A5BE6"/>
    <w:rsid w:val="006201B6"/>
    <w:rsid w:val="008257F6"/>
    <w:rsid w:val="00834C3D"/>
    <w:rsid w:val="009008F2"/>
    <w:rsid w:val="009D3A87"/>
    <w:rsid w:val="009D7CE9"/>
    <w:rsid w:val="009E7DD0"/>
    <w:rsid w:val="00B06F9A"/>
    <w:rsid w:val="00B136D2"/>
    <w:rsid w:val="00B13F11"/>
    <w:rsid w:val="00B43F98"/>
    <w:rsid w:val="00C06AB9"/>
    <w:rsid w:val="00CE404D"/>
    <w:rsid w:val="00DE66A9"/>
    <w:rsid w:val="00E8564F"/>
    <w:rsid w:val="00EB7902"/>
    <w:rsid w:val="00F97EB3"/>
    <w:rsid w:val="01911A9E"/>
    <w:rsid w:val="06254D32"/>
    <w:rsid w:val="0D2E6480"/>
    <w:rsid w:val="0D38534C"/>
    <w:rsid w:val="12094D49"/>
    <w:rsid w:val="17AB5776"/>
    <w:rsid w:val="43D713A8"/>
    <w:rsid w:val="6247507F"/>
    <w:rsid w:val="7075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9008F2"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9008F2"/>
    <w:rPr>
      <w:rFonts w:ascii="宋体" w:eastAsia="方正小标宋简体" w:hAnsi="宋体" w:cs="宋体"/>
      <w:kern w:val="36"/>
      <w:sz w:val="36"/>
      <w:szCs w:val="48"/>
    </w:rPr>
  </w:style>
  <w:style w:type="paragraph" w:styleId="a0">
    <w:name w:val="Body Text Indent"/>
    <w:basedOn w:val="a"/>
    <w:link w:val="a4"/>
    <w:uiPriority w:val="99"/>
    <w:semiHidden/>
    <w:unhideWhenUsed/>
    <w:rsid w:val="009008F2"/>
    <w:pPr>
      <w:spacing w:after="120"/>
      <w:ind w:leftChars="200" w:left="420"/>
    </w:pPr>
  </w:style>
  <w:style w:type="character" w:customStyle="1" w:styleId="a4">
    <w:name w:val="正文文本缩进 字符"/>
    <w:basedOn w:val="a1"/>
    <w:link w:val="a0"/>
    <w:uiPriority w:val="99"/>
    <w:semiHidden/>
    <w:rsid w:val="009008F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何得桂</dc:creator>
  <cp:lastModifiedBy>杨永政</cp:lastModifiedBy>
  <cp:revision>27</cp:revision>
  <dcterms:created xsi:type="dcterms:W3CDTF">2025-04-08T05:54:00Z</dcterms:created>
  <dcterms:modified xsi:type="dcterms:W3CDTF">2025-12-13T01:43:00Z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eyJoZGlkIjoiMmZkNjRmMmNjNGU1NzZlNTc2MDI0ZmVjOGZkNGE5YmIiLCJ1c2VySWQiOiIxNjYyODc2MTIyIn0=</vt:lpwstr>
  </property>
  <property fmtid="{D5CDD505-2E9C-101B-9397-08002B2CF9AE}" pid="3" name="KSOProductBuildVer">
    <vt:lpwstr>2052-12.1.0.24034</vt:lpwstr>
  </property>
  <property fmtid="{D5CDD505-2E9C-101B-9397-08002B2CF9AE}" pid="4" name="ICV">
    <vt:lpwstr>F58C47975EB540B8BE9D88CDD7BF13EB_12</vt:lpwstr>
  </property>
</Properties>
</file>