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45D75" w14:textId="77777777" w:rsidR="00E23E63" w:rsidRPr="009A7CF4" w:rsidRDefault="007371DD">
      <w:pPr>
        <w:pStyle w:val="1"/>
        <w:rPr>
          <w:b/>
        </w:rPr>
      </w:pPr>
      <w:bookmarkStart w:id="0" w:name="_Toc112687018"/>
      <w:bookmarkStart w:id="1" w:name="_Toc12893"/>
      <w:bookmarkStart w:id="2" w:name="_Toc23519"/>
      <w:bookmarkStart w:id="3" w:name="_Toc21994"/>
      <w:r w:rsidRPr="009A7CF4">
        <w:rPr>
          <w:rFonts w:hint="eastAsia"/>
          <w:b/>
        </w:rPr>
        <w:t>工商管理学</w:t>
      </w:r>
      <w:bookmarkStart w:id="4" w:name="_Hlk216514164"/>
      <w:bookmarkStart w:id="5" w:name="_GoBack"/>
      <w:r w:rsidRPr="009A7CF4">
        <w:rPr>
          <w:rFonts w:hint="eastAsia"/>
          <w:b/>
        </w:rPr>
        <w:t>一级学科硕士学术成果认定标准</w:t>
      </w:r>
      <w:bookmarkEnd w:id="4"/>
      <w:bookmarkEnd w:id="5"/>
    </w:p>
    <w:p w14:paraId="5CA3A583" w14:textId="77777777" w:rsidR="00E23E63" w:rsidRPr="007371DD" w:rsidRDefault="007371DD" w:rsidP="007371DD">
      <w:pPr>
        <w:pStyle w:val="a4"/>
        <w:spacing w:before="0" w:beforeAutospacing="0" w:after="0" w:afterAutospacing="0" w:line="560" w:lineRule="exact"/>
        <w:ind w:firstLineChars="200" w:firstLine="640"/>
        <w:jc w:val="both"/>
        <w:rPr>
          <w:rFonts w:ascii="仿宋_GB2312" w:eastAsia="仿宋_GB2312"/>
          <w:sz w:val="32"/>
          <w:szCs w:val="32"/>
        </w:rPr>
      </w:pPr>
      <w:bookmarkStart w:id="6" w:name="_Hlk216514573"/>
      <w:r w:rsidRPr="007371DD">
        <w:rPr>
          <w:rFonts w:ascii="仿宋_GB2312" w:eastAsia="仿宋_GB2312" w:hAnsi="仿宋" w:cs="仿宋" w:hint="eastAsia"/>
          <w:color w:val="000000"/>
          <w:sz w:val="32"/>
          <w:szCs w:val="32"/>
        </w:rPr>
        <w:t>学位论文</w:t>
      </w:r>
      <w:proofErr w:type="gramStart"/>
      <w:r w:rsidRPr="007371DD">
        <w:rPr>
          <w:rFonts w:ascii="仿宋_GB2312" w:eastAsia="仿宋_GB2312" w:hAnsi="仿宋" w:cs="仿宋" w:hint="eastAsia"/>
          <w:color w:val="000000"/>
          <w:sz w:val="32"/>
          <w:szCs w:val="32"/>
        </w:rPr>
        <w:t>校外盲审通过</w:t>
      </w:r>
      <w:proofErr w:type="gramEnd"/>
      <w:r w:rsidRPr="007371DD">
        <w:rPr>
          <w:rFonts w:ascii="仿宋_GB2312" w:eastAsia="仿宋_GB2312" w:hAnsi="仿宋" w:cs="仿宋" w:hint="eastAsia"/>
          <w:color w:val="000000"/>
          <w:sz w:val="32"/>
          <w:szCs w:val="32"/>
        </w:rPr>
        <w:t>但结果不全为优秀者，或校内评审结果为通过者，学术成果须满足下列条件之一，方可申请学位。</w:t>
      </w:r>
    </w:p>
    <w:bookmarkEnd w:id="6"/>
    <w:p w14:paraId="6DBF7CC4" w14:textId="5877F5C5" w:rsidR="00E23E63" w:rsidRPr="007371DD" w:rsidRDefault="007371DD" w:rsidP="007371DD">
      <w:pPr>
        <w:spacing w:line="560" w:lineRule="exact"/>
        <w:ind w:firstLineChars="200" w:firstLine="640"/>
        <w:rPr>
          <w:rFonts w:ascii="仿宋_GB2312" w:eastAsia="仿宋_GB2312"/>
          <w:sz w:val="32"/>
          <w:szCs w:val="32"/>
        </w:rPr>
      </w:pPr>
      <w:r w:rsidRPr="007371DD">
        <w:rPr>
          <w:rFonts w:ascii="仿宋_GB2312" w:eastAsia="仿宋_GB2312" w:hAnsi="仿宋" w:cs="仿宋" w:hint="eastAsia"/>
          <w:color w:val="000000"/>
          <w:sz w:val="32"/>
          <w:szCs w:val="32"/>
        </w:rPr>
        <w:t>1.</w:t>
      </w:r>
      <w:r w:rsidRPr="007371DD">
        <w:rPr>
          <w:rFonts w:ascii="仿宋_GB2312" w:eastAsia="仿宋_GB2312" w:hint="eastAsia"/>
          <w:color w:val="000000" w:themeColor="text1"/>
          <w:kern w:val="0"/>
          <w:sz w:val="32"/>
          <w:szCs w:val="32"/>
        </w:rPr>
        <w:t>以第一作者（</w:t>
      </w:r>
      <w:r w:rsidRPr="007371DD">
        <w:rPr>
          <w:rFonts w:ascii="仿宋_GB2312" w:eastAsia="仿宋_GB2312" w:hAnsi="仿宋" w:cs="仿宋" w:hint="eastAsia"/>
          <w:color w:val="000000"/>
          <w:sz w:val="32"/>
          <w:szCs w:val="32"/>
        </w:rPr>
        <w:t>导师或导师小组成员为通讯作者</w:t>
      </w:r>
      <w:r w:rsidRPr="007371DD">
        <w:rPr>
          <w:rFonts w:ascii="仿宋_GB2312" w:eastAsia="仿宋_GB2312" w:hint="eastAsia"/>
          <w:color w:val="000000" w:themeColor="text1"/>
          <w:kern w:val="0"/>
          <w:sz w:val="32"/>
          <w:szCs w:val="32"/>
        </w:rPr>
        <w:t>），或以第二作者（</w:t>
      </w:r>
      <w:r w:rsidRPr="007371DD">
        <w:rPr>
          <w:rFonts w:ascii="仿宋_GB2312" w:eastAsia="仿宋_GB2312" w:hAnsi="仿宋" w:cs="仿宋" w:hint="eastAsia"/>
          <w:color w:val="000000"/>
          <w:sz w:val="32"/>
          <w:szCs w:val="32"/>
        </w:rPr>
        <w:t>导师或导师小组成员为第一作者</w:t>
      </w:r>
      <w:r w:rsidRPr="007371DD">
        <w:rPr>
          <w:rFonts w:ascii="仿宋_GB2312" w:eastAsia="仿宋_GB2312" w:hint="eastAsia"/>
          <w:color w:val="000000" w:themeColor="text1"/>
          <w:kern w:val="0"/>
          <w:sz w:val="32"/>
          <w:szCs w:val="32"/>
        </w:rPr>
        <w:t>）在SSCI/SCIE/EI/CSSCI/CSCD/北大核心期刊发表学术研究论文1篇；</w:t>
      </w:r>
    </w:p>
    <w:p w14:paraId="5ED678BD" w14:textId="77777777" w:rsidR="00E23E63" w:rsidRPr="007371DD" w:rsidRDefault="007371DD" w:rsidP="007371DD">
      <w:pPr>
        <w:pStyle w:val="a4"/>
        <w:spacing w:before="0" w:beforeAutospacing="0" w:after="0" w:afterAutospacing="0" w:line="560" w:lineRule="exact"/>
        <w:ind w:firstLine="420"/>
        <w:jc w:val="both"/>
        <w:rPr>
          <w:rFonts w:ascii="仿宋_GB2312" w:eastAsia="仿宋_GB2312"/>
          <w:sz w:val="32"/>
          <w:szCs w:val="32"/>
        </w:rPr>
      </w:pPr>
      <w:r w:rsidRPr="007371DD">
        <w:rPr>
          <w:rFonts w:ascii="仿宋_GB2312" w:eastAsia="仿宋_GB2312" w:hAnsi="仿宋" w:cs="仿宋" w:hint="eastAsia"/>
          <w:color w:val="000000"/>
          <w:sz w:val="32"/>
          <w:szCs w:val="32"/>
        </w:rPr>
        <w:t>2.作为主要成员参与出版著作1本（正式出版与署名）；</w:t>
      </w:r>
    </w:p>
    <w:p w14:paraId="57D81B23" w14:textId="77777777" w:rsidR="00E23E63" w:rsidRPr="007371DD" w:rsidRDefault="007371DD" w:rsidP="007371DD">
      <w:pPr>
        <w:pStyle w:val="a4"/>
        <w:spacing w:before="0" w:beforeAutospacing="0" w:after="0" w:afterAutospacing="0" w:line="560" w:lineRule="exact"/>
        <w:ind w:firstLine="420"/>
        <w:jc w:val="both"/>
        <w:rPr>
          <w:rFonts w:ascii="仿宋_GB2312" w:eastAsia="仿宋_GB2312"/>
          <w:sz w:val="32"/>
          <w:szCs w:val="32"/>
        </w:rPr>
      </w:pPr>
      <w:r w:rsidRPr="007371DD">
        <w:rPr>
          <w:rFonts w:ascii="仿宋_GB2312" w:eastAsia="仿宋_GB2312" w:hAnsi="仿宋" w:cs="仿宋" w:hint="eastAsia"/>
          <w:color w:val="000000"/>
          <w:sz w:val="32"/>
          <w:szCs w:val="32"/>
        </w:rPr>
        <w:t>3.</w:t>
      </w:r>
      <w:proofErr w:type="gramStart"/>
      <w:r w:rsidRPr="007371DD">
        <w:rPr>
          <w:rFonts w:ascii="仿宋_GB2312" w:eastAsia="仿宋_GB2312" w:hAnsi="仿宋" w:cs="仿宋" w:hint="eastAsia"/>
          <w:color w:val="000000"/>
          <w:sz w:val="32"/>
          <w:szCs w:val="32"/>
        </w:rPr>
        <w:t>参编与本</w:t>
      </w:r>
      <w:proofErr w:type="gramEnd"/>
      <w:r w:rsidRPr="007371DD">
        <w:rPr>
          <w:rFonts w:ascii="仿宋_GB2312" w:eastAsia="仿宋_GB2312" w:hAnsi="仿宋" w:cs="仿宋" w:hint="eastAsia"/>
          <w:color w:val="000000"/>
          <w:sz w:val="32"/>
          <w:szCs w:val="32"/>
        </w:rPr>
        <w:t>学科相关的省部级或行业规划教材（正式出版与署名）；</w:t>
      </w:r>
    </w:p>
    <w:p w14:paraId="7AC941A0" w14:textId="77777777" w:rsidR="00E23E63" w:rsidRPr="007371DD" w:rsidRDefault="007371DD" w:rsidP="007371DD">
      <w:pPr>
        <w:pStyle w:val="a4"/>
        <w:spacing w:before="0" w:beforeAutospacing="0" w:after="0" w:afterAutospacing="0" w:line="560" w:lineRule="exact"/>
        <w:ind w:firstLine="420"/>
        <w:jc w:val="both"/>
        <w:rPr>
          <w:rFonts w:ascii="仿宋_GB2312" w:eastAsia="仿宋_GB2312"/>
          <w:sz w:val="32"/>
          <w:szCs w:val="32"/>
        </w:rPr>
      </w:pPr>
      <w:r w:rsidRPr="007371DD">
        <w:rPr>
          <w:rFonts w:ascii="仿宋_GB2312" w:eastAsia="仿宋_GB2312" w:hAnsi="仿宋" w:cs="仿宋" w:hint="eastAsia"/>
          <w:color w:val="000000"/>
          <w:sz w:val="32"/>
          <w:szCs w:val="32"/>
        </w:rPr>
        <w:t>4.本人以学位论文核心内容为成果参加国家一级学会主办会议及学院认定的重要学术会议并做报告（排名第1位）；</w:t>
      </w:r>
    </w:p>
    <w:p w14:paraId="0A72C150" w14:textId="77777777" w:rsidR="00E23E63" w:rsidRPr="007371DD" w:rsidRDefault="007371DD" w:rsidP="007371DD">
      <w:pPr>
        <w:pStyle w:val="a4"/>
        <w:spacing w:before="0" w:beforeAutospacing="0" w:after="0" w:afterAutospacing="0" w:line="560" w:lineRule="exact"/>
        <w:ind w:firstLine="420"/>
        <w:jc w:val="both"/>
        <w:rPr>
          <w:rFonts w:ascii="仿宋_GB2312" w:eastAsia="仿宋_GB2312" w:hAnsi="仿宋" w:cs="仿宋"/>
          <w:color w:val="000000"/>
          <w:sz w:val="32"/>
          <w:szCs w:val="32"/>
        </w:rPr>
      </w:pPr>
      <w:r w:rsidRPr="007371DD">
        <w:rPr>
          <w:rFonts w:ascii="仿宋_GB2312" w:eastAsia="仿宋_GB2312" w:hAnsi="仿宋" w:cs="仿宋" w:hint="eastAsia"/>
          <w:color w:val="000000"/>
          <w:sz w:val="32"/>
          <w:szCs w:val="32"/>
        </w:rPr>
        <w:t>5.咨询报告或政策建议获得厅级及以上领导肯定性批示1项（排名前3位）；</w:t>
      </w:r>
    </w:p>
    <w:p w14:paraId="42844985" w14:textId="77777777" w:rsidR="00E23E63" w:rsidRPr="007371DD" w:rsidRDefault="007371DD" w:rsidP="007371DD">
      <w:pPr>
        <w:pStyle w:val="a4"/>
        <w:spacing w:before="0" w:beforeAutospacing="0" w:after="0" w:afterAutospacing="0" w:line="560" w:lineRule="exact"/>
        <w:ind w:firstLine="420"/>
        <w:jc w:val="both"/>
        <w:rPr>
          <w:rFonts w:ascii="仿宋_GB2312" w:eastAsia="仿宋_GB2312"/>
          <w:sz w:val="32"/>
          <w:szCs w:val="32"/>
        </w:rPr>
      </w:pPr>
      <w:r w:rsidRPr="007371DD">
        <w:rPr>
          <w:rFonts w:ascii="仿宋_GB2312" w:eastAsia="仿宋_GB2312" w:hAnsi="仿宋" w:cs="仿宋" w:hint="eastAsia"/>
          <w:color w:val="000000"/>
          <w:sz w:val="32"/>
          <w:szCs w:val="32"/>
        </w:rPr>
        <w:t>6.以第一完成人取得企业、政府机构等单位的咨询报告、政策建议或案例分析报告采纳证明（需要提供完整规范的研究报告、采纳证明），咨询报告、政策建议或案例分析报告经3位校内专家评审一次性通过，且学位论文</w:t>
      </w:r>
      <w:proofErr w:type="gramStart"/>
      <w:r w:rsidRPr="007371DD">
        <w:rPr>
          <w:rFonts w:ascii="仿宋_GB2312" w:eastAsia="仿宋_GB2312" w:hAnsi="仿宋" w:cs="仿宋" w:hint="eastAsia"/>
          <w:color w:val="000000"/>
          <w:sz w:val="32"/>
          <w:szCs w:val="32"/>
        </w:rPr>
        <w:t>校外盲审一次性</w:t>
      </w:r>
      <w:proofErr w:type="gramEnd"/>
      <w:r w:rsidRPr="007371DD">
        <w:rPr>
          <w:rFonts w:ascii="仿宋_GB2312" w:eastAsia="仿宋_GB2312" w:hAnsi="仿宋" w:cs="仿宋" w:hint="eastAsia"/>
          <w:color w:val="000000"/>
          <w:sz w:val="32"/>
          <w:szCs w:val="32"/>
        </w:rPr>
        <w:t>通过，平均得分80分及以上。</w:t>
      </w:r>
    </w:p>
    <w:p w14:paraId="3C3C6762" w14:textId="1654B451" w:rsidR="00E23E63" w:rsidRPr="007371DD" w:rsidRDefault="007371DD" w:rsidP="007371DD">
      <w:pPr>
        <w:spacing w:line="560" w:lineRule="exact"/>
        <w:ind w:firstLineChars="200" w:firstLine="640"/>
        <w:rPr>
          <w:rFonts w:ascii="仿宋_GB2312" w:eastAsia="仿宋_GB2312"/>
          <w:color w:val="000000" w:themeColor="text1"/>
          <w:kern w:val="0"/>
          <w:sz w:val="32"/>
          <w:szCs w:val="32"/>
        </w:rPr>
      </w:pPr>
      <w:r w:rsidRPr="007371DD">
        <w:rPr>
          <w:rFonts w:ascii="仿宋_GB2312" w:eastAsia="仿宋_GB2312" w:hint="eastAsia"/>
          <w:color w:val="000000" w:themeColor="text1"/>
          <w:kern w:val="0"/>
          <w:sz w:val="32"/>
          <w:szCs w:val="32"/>
        </w:rPr>
        <w:t>申请提前毕业的硕士研究生必须以第一作者（</w:t>
      </w:r>
      <w:r w:rsidRPr="007371DD">
        <w:rPr>
          <w:rFonts w:ascii="仿宋_GB2312" w:eastAsia="仿宋_GB2312" w:hAnsi="仿宋" w:cs="仿宋" w:hint="eastAsia"/>
          <w:color w:val="000000"/>
          <w:sz w:val="32"/>
          <w:szCs w:val="32"/>
        </w:rPr>
        <w:t>导师或导师小组成员为通讯作者</w:t>
      </w:r>
      <w:r w:rsidRPr="007371DD">
        <w:rPr>
          <w:rFonts w:ascii="仿宋_GB2312" w:eastAsia="仿宋_GB2312" w:hint="eastAsia"/>
          <w:color w:val="000000" w:themeColor="text1"/>
          <w:kern w:val="0"/>
          <w:sz w:val="32"/>
          <w:szCs w:val="32"/>
        </w:rPr>
        <w:t>），或以第二作者（</w:t>
      </w:r>
      <w:r w:rsidRPr="007371DD">
        <w:rPr>
          <w:rFonts w:ascii="仿宋_GB2312" w:eastAsia="仿宋_GB2312" w:hAnsi="仿宋" w:cs="仿宋" w:hint="eastAsia"/>
          <w:color w:val="000000"/>
          <w:sz w:val="32"/>
          <w:szCs w:val="32"/>
        </w:rPr>
        <w:t>导师或导师小组成员为第一作者</w:t>
      </w:r>
      <w:r w:rsidRPr="007371DD">
        <w:rPr>
          <w:rFonts w:ascii="仿宋_GB2312" w:eastAsia="仿宋_GB2312" w:hint="eastAsia"/>
          <w:color w:val="000000" w:themeColor="text1"/>
          <w:kern w:val="0"/>
          <w:sz w:val="32"/>
          <w:szCs w:val="32"/>
        </w:rPr>
        <w:t>）在SSCI/SCIE/EI/CSSCI/CSCD收录期刊公开发表与学位论文相关的学术论文不少于1篇，西北农林科</w:t>
      </w:r>
      <w:r w:rsidRPr="007371DD">
        <w:rPr>
          <w:rFonts w:ascii="仿宋_GB2312" w:eastAsia="仿宋_GB2312" w:hint="eastAsia"/>
          <w:color w:val="000000" w:themeColor="text1"/>
          <w:kern w:val="0"/>
          <w:sz w:val="32"/>
          <w:szCs w:val="32"/>
        </w:rPr>
        <w:lastRenderedPageBreak/>
        <w:t>技大学为第一署名单位，学位论文</w:t>
      </w:r>
      <w:proofErr w:type="gramStart"/>
      <w:r w:rsidRPr="007371DD">
        <w:rPr>
          <w:rFonts w:ascii="仿宋_GB2312" w:eastAsia="仿宋_GB2312" w:hint="eastAsia"/>
          <w:color w:val="000000" w:themeColor="text1"/>
          <w:kern w:val="0"/>
          <w:sz w:val="32"/>
          <w:szCs w:val="32"/>
        </w:rPr>
        <w:t>校外盲审一次性</w:t>
      </w:r>
      <w:proofErr w:type="gramEnd"/>
      <w:r w:rsidRPr="007371DD">
        <w:rPr>
          <w:rFonts w:ascii="仿宋_GB2312" w:eastAsia="仿宋_GB2312" w:hint="eastAsia"/>
          <w:color w:val="000000" w:themeColor="text1"/>
          <w:kern w:val="0"/>
          <w:sz w:val="32"/>
          <w:szCs w:val="32"/>
        </w:rPr>
        <w:t>通过，平均成绩在85分及以上。</w:t>
      </w:r>
    </w:p>
    <w:p w14:paraId="7744B979" w14:textId="4A963E59" w:rsidR="00E23E63" w:rsidRPr="007371DD" w:rsidRDefault="007371DD" w:rsidP="007371DD">
      <w:pPr>
        <w:pStyle w:val="a4"/>
        <w:spacing w:before="0" w:beforeAutospacing="0" w:after="0" w:afterAutospacing="0" w:line="560" w:lineRule="exact"/>
        <w:ind w:firstLine="420"/>
        <w:jc w:val="both"/>
        <w:rPr>
          <w:rFonts w:ascii="仿宋_GB2312" w:eastAsia="仿宋_GB2312" w:hAnsi="仿宋" w:cs="仿宋"/>
          <w:color w:val="000000"/>
          <w:sz w:val="32"/>
          <w:szCs w:val="32"/>
        </w:rPr>
      </w:pPr>
      <w:r w:rsidRPr="007371DD">
        <w:rPr>
          <w:rFonts w:ascii="仿宋_GB2312" w:eastAsia="仿宋_GB2312" w:hAnsi="仿宋" w:cs="仿宋" w:hint="eastAsia"/>
          <w:color w:val="000000"/>
          <w:sz w:val="32"/>
          <w:szCs w:val="32"/>
        </w:rPr>
        <w:t>学术成果署名要求：学术成果必须是研究生攻读相应学位期间在导师指导下完成，以西北农林科技大学为第一署名单位发表或获得，并且内容与申请者学位申请研究内容相关。</w:t>
      </w:r>
    </w:p>
    <w:p w14:paraId="590CAEFE" w14:textId="77777777" w:rsidR="00E23E63" w:rsidRPr="007371DD" w:rsidRDefault="007371DD" w:rsidP="007371DD">
      <w:pPr>
        <w:pStyle w:val="a4"/>
        <w:spacing w:before="0" w:beforeAutospacing="0" w:after="0" w:afterAutospacing="0" w:line="560" w:lineRule="exact"/>
        <w:ind w:firstLine="420"/>
        <w:jc w:val="both"/>
        <w:rPr>
          <w:rFonts w:ascii="仿宋_GB2312" w:eastAsia="仿宋_GB2312" w:hAnsi="仿宋" w:cs="仿宋"/>
          <w:color w:val="000000"/>
          <w:sz w:val="32"/>
          <w:szCs w:val="32"/>
        </w:rPr>
      </w:pPr>
      <w:r w:rsidRPr="007371DD">
        <w:rPr>
          <w:rFonts w:ascii="仿宋_GB2312" w:eastAsia="仿宋_GB2312" w:hAnsi="仿宋" w:cs="仿宋" w:hint="eastAsia"/>
          <w:color w:val="000000"/>
          <w:sz w:val="32"/>
          <w:szCs w:val="32"/>
        </w:rPr>
        <w:t>学术成果认定要求：以上所有学术成果仅限1名研究生用于申请学位。</w:t>
      </w:r>
    </w:p>
    <w:p w14:paraId="00F40408" w14:textId="77777777" w:rsidR="00E23E63" w:rsidRDefault="00E23E63">
      <w:pPr>
        <w:pStyle w:val="a4"/>
        <w:spacing w:before="0" w:beforeAutospacing="0" w:after="0" w:afterAutospacing="0" w:line="360" w:lineRule="auto"/>
        <w:ind w:firstLine="420"/>
        <w:jc w:val="both"/>
        <w:rPr>
          <w:rFonts w:ascii="仿宋" w:eastAsia="仿宋" w:hAnsi="仿宋" w:cs="仿宋"/>
          <w:color w:val="000000"/>
        </w:rPr>
      </w:pPr>
    </w:p>
    <w:p w14:paraId="314472D5" w14:textId="77777777" w:rsidR="00E23E63" w:rsidRDefault="00E23E63">
      <w:pPr>
        <w:pStyle w:val="a4"/>
        <w:spacing w:before="0" w:beforeAutospacing="0" w:after="0" w:afterAutospacing="0" w:line="360" w:lineRule="auto"/>
        <w:ind w:firstLine="420"/>
        <w:jc w:val="both"/>
        <w:rPr>
          <w:rFonts w:ascii="仿宋" w:eastAsia="仿宋" w:hAnsi="仿宋" w:cs="仿宋"/>
          <w:color w:val="000000"/>
        </w:rPr>
      </w:pPr>
    </w:p>
    <w:p w14:paraId="3159BBF5" w14:textId="77777777" w:rsidR="00E23E63" w:rsidRDefault="00E23E63">
      <w:pPr>
        <w:pStyle w:val="a4"/>
        <w:spacing w:before="0" w:beforeAutospacing="0" w:after="0" w:afterAutospacing="0" w:line="360" w:lineRule="auto"/>
        <w:ind w:firstLine="420"/>
        <w:jc w:val="both"/>
        <w:rPr>
          <w:rFonts w:ascii="仿宋" w:eastAsia="仿宋" w:hAnsi="仿宋" w:cs="仿宋"/>
          <w:color w:val="000000"/>
        </w:rPr>
      </w:pPr>
    </w:p>
    <w:bookmarkEnd w:id="0"/>
    <w:bookmarkEnd w:id="1"/>
    <w:bookmarkEnd w:id="2"/>
    <w:bookmarkEnd w:id="3"/>
    <w:p w14:paraId="07466437" w14:textId="77777777" w:rsidR="00E23E63" w:rsidRDefault="00E23E63">
      <w:pPr>
        <w:pStyle w:val="a4"/>
        <w:spacing w:before="0" w:beforeAutospacing="0" w:after="0" w:afterAutospacing="0" w:line="360" w:lineRule="auto"/>
        <w:ind w:firstLine="420"/>
        <w:jc w:val="both"/>
        <w:rPr>
          <w:rFonts w:ascii="仿宋" w:eastAsia="仿宋" w:hAnsi="仿宋" w:cs="仿宋"/>
          <w:color w:val="000000"/>
        </w:rPr>
      </w:pPr>
    </w:p>
    <w:sectPr w:rsidR="00E23E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2C196" w14:textId="77777777" w:rsidR="00810485" w:rsidRDefault="00810485" w:rsidP="009A7CF4">
      <w:r>
        <w:separator/>
      </w:r>
    </w:p>
  </w:endnote>
  <w:endnote w:type="continuationSeparator" w:id="0">
    <w:p w14:paraId="373112D5" w14:textId="77777777" w:rsidR="00810485" w:rsidRDefault="00810485" w:rsidP="009A7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embedBold r:id="rId1" w:subsetted="1" w:fontKey="{760E1926-A0B7-458D-B895-43657AA2B9F5}"/>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embedRegular r:id="rId2" w:subsetted="1" w:fontKey="{B6FF7C6A-D97C-44EA-8A93-41C3F2FF355A}"/>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6F412" w14:textId="77777777" w:rsidR="00810485" w:rsidRDefault="00810485" w:rsidP="009A7CF4">
      <w:r>
        <w:separator/>
      </w:r>
    </w:p>
  </w:footnote>
  <w:footnote w:type="continuationSeparator" w:id="0">
    <w:p w14:paraId="5502EC04" w14:textId="77777777" w:rsidR="00810485" w:rsidRDefault="00810485" w:rsidP="009A7C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5633C5D"/>
    <w:rsid w:val="00386BE2"/>
    <w:rsid w:val="007371DD"/>
    <w:rsid w:val="00810485"/>
    <w:rsid w:val="0098267B"/>
    <w:rsid w:val="009A7CF4"/>
    <w:rsid w:val="00E23E63"/>
    <w:rsid w:val="0AF36E17"/>
    <w:rsid w:val="11A6405B"/>
    <w:rsid w:val="2CE826D0"/>
    <w:rsid w:val="355D44A8"/>
    <w:rsid w:val="44864268"/>
    <w:rsid w:val="5570407D"/>
    <w:rsid w:val="5D447A8A"/>
    <w:rsid w:val="608E7761"/>
    <w:rsid w:val="65633C5D"/>
    <w:rsid w:val="698A6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A48A93"/>
  <w15:docId w15:val="{8DFED188-7B85-4356-97FF-2565BF239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3"/>
    <w:qFormat/>
    <w:pPr>
      <w:widowControl w:val="0"/>
      <w:jc w:val="both"/>
    </w:pPr>
    <w:rPr>
      <w:rFonts w:ascii="Times New Roman" w:eastAsia="宋体" w:hAnsi="Times New Roman" w:cs="Times New Roman"/>
      <w:kern w:val="2"/>
      <w:sz w:val="21"/>
      <w:szCs w:val="24"/>
    </w:rPr>
  </w:style>
  <w:style w:type="paragraph" w:styleId="1">
    <w:name w:val="heading 1"/>
    <w:basedOn w:val="a0"/>
    <w:next w:val="a"/>
    <w:qFormat/>
    <w:pPr>
      <w:widowControl/>
      <w:spacing w:after="0"/>
      <w:ind w:leftChars="0" w:left="0"/>
      <w:jc w:val="center"/>
      <w:outlineLvl w:val="0"/>
    </w:pPr>
    <w:rPr>
      <w:rFonts w:ascii="宋体" w:eastAsia="方正小标宋简体" w:hAnsi="宋体" w:cs="宋体"/>
      <w:kern w:val="36"/>
      <w:sz w:val="36"/>
      <w:szCs w:val="48"/>
    </w:rPr>
  </w:style>
  <w:style w:type="paragraph" w:styleId="3">
    <w:name w:val="heading 3"/>
    <w:basedOn w:val="a"/>
    <w:next w:val="a"/>
    <w:qFormat/>
    <w:pPr>
      <w:keepNext/>
      <w:keepLines/>
      <w:spacing w:beforeLines="20" w:before="20" w:afterLines="20" w:after="20" w:line="400" w:lineRule="exact"/>
      <w:jc w:val="center"/>
      <w:outlineLvl w:val="2"/>
    </w:pPr>
    <w:rPr>
      <w:rFonts w:eastAsia="黑体"/>
      <w:b/>
      <w:bCs/>
      <w:sz w:val="32"/>
      <w:szCs w:val="3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uiPriority w:val="99"/>
    <w:unhideWhenUsed/>
    <w:qFormat/>
    <w:pPr>
      <w:spacing w:after="120"/>
      <w:ind w:leftChars="200" w:left="420"/>
    </w:pPr>
  </w:style>
  <w:style w:type="paragraph" w:styleId="a4">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5">
    <w:name w:val="Balloon Text"/>
    <w:basedOn w:val="a"/>
    <w:link w:val="a6"/>
    <w:rsid w:val="007371DD"/>
    <w:rPr>
      <w:sz w:val="18"/>
      <w:szCs w:val="18"/>
    </w:rPr>
  </w:style>
  <w:style w:type="character" w:customStyle="1" w:styleId="a6">
    <w:name w:val="批注框文本 字符"/>
    <w:basedOn w:val="a1"/>
    <w:link w:val="a5"/>
    <w:rsid w:val="007371DD"/>
    <w:rPr>
      <w:rFonts w:ascii="Times New Roman" w:eastAsia="宋体" w:hAnsi="Times New Roman" w:cs="Times New Roman"/>
      <w:kern w:val="2"/>
      <w:sz w:val="18"/>
      <w:szCs w:val="18"/>
    </w:rPr>
  </w:style>
  <w:style w:type="paragraph" w:styleId="a7">
    <w:name w:val="header"/>
    <w:basedOn w:val="a"/>
    <w:link w:val="a8"/>
    <w:rsid w:val="009A7CF4"/>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rsid w:val="009A7CF4"/>
    <w:rPr>
      <w:rFonts w:ascii="Times New Roman" w:eastAsia="宋体" w:hAnsi="Times New Roman" w:cs="Times New Roman"/>
      <w:kern w:val="2"/>
      <w:sz w:val="18"/>
      <w:szCs w:val="18"/>
    </w:rPr>
  </w:style>
  <w:style w:type="paragraph" w:styleId="a9">
    <w:name w:val="footer"/>
    <w:basedOn w:val="a"/>
    <w:link w:val="aa"/>
    <w:rsid w:val="009A7CF4"/>
    <w:pPr>
      <w:tabs>
        <w:tab w:val="center" w:pos="4153"/>
        <w:tab w:val="right" w:pos="8306"/>
      </w:tabs>
      <w:snapToGrid w:val="0"/>
      <w:jc w:val="left"/>
    </w:pPr>
    <w:rPr>
      <w:sz w:val="18"/>
      <w:szCs w:val="18"/>
    </w:rPr>
  </w:style>
  <w:style w:type="character" w:customStyle="1" w:styleId="aa">
    <w:name w:val="页脚 字符"/>
    <w:basedOn w:val="a1"/>
    <w:link w:val="a9"/>
    <w:rsid w:val="009A7CF4"/>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杨永政</cp:lastModifiedBy>
  <cp:revision>4</cp:revision>
  <dcterms:created xsi:type="dcterms:W3CDTF">2025-11-18T12:38:00Z</dcterms:created>
  <dcterms:modified xsi:type="dcterms:W3CDTF">2025-12-13T03:16:00Z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B91059CE468146F18880ABE04D960484_13</vt:lpwstr>
  </property>
  <property fmtid="{D5CDD505-2E9C-101B-9397-08002B2CF9AE}" pid="4" name="KSOTemplateDocerSaveRecord">
    <vt:lpwstr>eyJoZGlkIjoiZDg3YTYzNDNkYjY2NzhlYzcyNDgzYTExNzQ5YzZmMTgiLCJ1c2VySWQiOiIxNjYyODk2NjA1In0=</vt:lpwstr>
  </property>
</Properties>
</file>