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A2108"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附件2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</w:p>
    <w:p w14:paraId="5EC3065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32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年度专业学位研究生人才培养</w:t>
      </w:r>
    </w:p>
    <w:p w14:paraId="2B033F8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“项目制”新增项目申报汇报规范</w:t>
      </w:r>
    </w:p>
    <w:p w14:paraId="6F78C08F">
      <w:pPr>
        <w:spacing w:before="312" w:beforeLines="100"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一、汇报形式</w:t>
      </w:r>
    </w:p>
    <w:p w14:paraId="2CB46F30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PPT汇报</w:t>
      </w:r>
    </w:p>
    <w:p w14:paraId="050DFAF3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二、汇报内容</w:t>
      </w:r>
    </w:p>
    <w:p w14:paraId="0DBD29CE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（一）人才培养目标与特色、培养方向</w:t>
      </w:r>
    </w:p>
    <w:p w14:paraId="34DC9A36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介绍</w:t>
      </w:r>
      <w:r>
        <w:rPr>
          <w:rFonts w:hint="eastAsia" w:ascii="Times New Roman" w:hAnsi="Times New Roman" w:eastAsia="仿宋" w:cs="Times New Roman"/>
          <w:sz w:val="32"/>
          <w:szCs w:val="32"/>
        </w:rPr>
        <w:t>项目人才培养目标聚焦国家战略、行业（产业）需求和学校“四大学科使命”重大战略的情况，项目人才培养特色及人才培养方向。</w:t>
      </w:r>
    </w:p>
    <w:p w14:paraId="3EFE9CAF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（二）人才培养模式规划</w:t>
      </w:r>
    </w:p>
    <w:p w14:paraId="46C07CC8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介绍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</w:rPr>
        <w:t>开展“行业导向、产教协同”的人才培养工作思路以及提升学生就业达成度的工作规划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 w14:paraId="00773BBC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（三）人才培养条件保障</w:t>
      </w:r>
    </w:p>
    <w:p w14:paraId="2CBC868E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介绍导师团队配置（重点介绍校外导师）、横向科研项目（提供横向项目到位经费的支撑材料）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相关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资源保障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 w14:paraId="602C4CAD">
      <w:pPr>
        <w:numPr>
          <w:ilvl w:val="0"/>
          <w:numId w:val="1"/>
        </w:num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首席导师个人情况</w:t>
      </w:r>
    </w:p>
    <w:p w14:paraId="6D03D5DF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介绍首席导师在人才培养、科学研究、社会服务等方面的情况。</w:t>
      </w:r>
    </w:p>
    <w:p w14:paraId="4C05950F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（五）项目培养环节组织规划</w:t>
      </w:r>
    </w:p>
    <w:p w14:paraId="35462397">
      <w:pPr>
        <w:spacing w:line="560" w:lineRule="exact"/>
        <w:ind w:firstLine="644" w:firstLineChars="200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介绍项目对研究生学位论文/实践成果选题及开题（可行性论证）、专业实践、答辩环节组织等方面的规划。</w:t>
      </w:r>
      <w:bookmarkStart w:id="0" w:name="OLE_LINK9"/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同时介绍</w:t>
      </w:r>
      <w:bookmarkEnd w:id="0"/>
      <w:bookmarkStart w:id="1" w:name="_GoBack"/>
      <w:bookmarkEnd w:id="1"/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拟建设的校企联合实践课程、专业学位案例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教育教学资源建设规划，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校外导师为研究生授课的具体规划。</w:t>
      </w:r>
    </w:p>
    <w:p w14:paraId="10128854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（六）专业实践环节安排</w:t>
      </w:r>
    </w:p>
    <w:p w14:paraId="1B94793D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介绍项目的专业实践内容、时长、地点、实践条件、实践补贴及安全保障等方面的规划，提供实践基地的场地设施、食宿条件的相关图片或证明材料。</w:t>
      </w:r>
    </w:p>
    <w:p w14:paraId="086C7754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三、汇报时间</w:t>
      </w:r>
    </w:p>
    <w:p w14:paraId="00D64E2D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项目负责人汇报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分钟，专家组提出意见及建议。</w:t>
      </w:r>
    </w:p>
    <w:p w14:paraId="4FBD9DB8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四、注意事项</w:t>
      </w:r>
    </w:p>
    <w:p w14:paraId="1B501E52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1、汇报内容清晰明了，重点突出，逻辑严谨。</w:t>
      </w:r>
    </w:p>
    <w:p w14:paraId="621C7B89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2、幻灯片大小为宽屏（1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: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）。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7186D"/>
    <w:multiLevelType w:val="singleLevel"/>
    <w:tmpl w:val="7627186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4C"/>
    <w:rsid w:val="000319EB"/>
    <w:rsid w:val="000808E5"/>
    <w:rsid w:val="000A2946"/>
    <w:rsid w:val="00113926"/>
    <w:rsid w:val="00142C3F"/>
    <w:rsid w:val="001901C5"/>
    <w:rsid w:val="001B77E7"/>
    <w:rsid w:val="001D0012"/>
    <w:rsid w:val="002C337B"/>
    <w:rsid w:val="002D34E0"/>
    <w:rsid w:val="002D3C6D"/>
    <w:rsid w:val="002D607D"/>
    <w:rsid w:val="00315B3D"/>
    <w:rsid w:val="003246D5"/>
    <w:rsid w:val="00373037"/>
    <w:rsid w:val="00395648"/>
    <w:rsid w:val="003C3427"/>
    <w:rsid w:val="004279DB"/>
    <w:rsid w:val="004A584C"/>
    <w:rsid w:val="004F7727"/>
    <w:rsid w:val="00504720"/>
    <w:rsid w:val="005407AF"/>
    <w:rsid w:val="005D4CED"/>
    <w:rsid w:val="005D6534"/>
    <w:rsid w:val="006031CD"/>
    <w:rsid w:val="0061138F"/>
    <w:rsid w:val="00672A59"/>
    <w:rsid w:val="00675DB1"/>
    <w:rsid w:val="006A0844"/>
    <w:rsid w:val="006F47B8"/>
    <w:rsid w:val="00703B93"/>
    <w:rsid w:val="00706591"/>
    <w:rsid w:val="00743C87"/>
    <w:rsid w:val="00757EE9"/>
    <w:rsid w:val="007F1361"/>
    <w:rsid w:val="00834D23"/>
    <w:rsid w:val="009232A2"/>
    <w:rsid w:val="009633BB"/>
    <w:rsid w:val="009666DC"/>
    <w:rsid w:val="009F7A1A"/>
    <w:rsid w:val="00A340DB"/>
    <w:rsid w:val="00AF5BA0"/>
    <w:rsid w:val="00B606A6"/>
    <w:rsid w:val="00B72A31"/>
    <w:rsid w:val="00B74272"/>
    <w:rsid w:val="00B82C31"/>
    <w:rsid w:val="00B86B83"/>
    <w:rsid w:val="00B90164"/>
    <w:rsid w:val="00BA29BE"/>
    <w:rsid w:val="00C32638"/>
    <w:rsid w:val="00C407B6"/>
    <w:rsid w:val="00C731A1"/>
    <w:rsid w:val="00CA39EB"/>
    <w:rsid w:val="00D764E2"/>
    <w:rsid w:val="00DC16B4"/>
    <w:rsid w:val="00DC46A8"/>
    <w:rsid w:val="00DD5CFD"/>
    <w:rsid w:val="00DE3F17"/>
    <w:rsid w:val="00E03CF0"/>
    <w:rsid w:val="00E12290"/>
    <w:rsid w:val="00E3044C"/>
    <w:rsid w:val="00E7101A"/>
    <w:rsid w:val="00EA5366"/>
    <w:rsid w:val="00ED19E2"/>
    <w:rsid w:val="00EF40E0"/>
    <w:rsid w:val="00FE5F0F"/>
    <w:rsid w:val="08CC2EBA"/>
    <w:rsid w:val="0FC20FDE"/>
    <w:rsid w:val="1FEF4E1F"/>
    <w:rsid w:val="33BB1867"/>
    <w:rsid w:val="34F331A4"/>
    <w:rsid w:val="35987D78"/>
    <w:rsid w:val="3AD602F0"/>
    <w:rsid w:val="419C7BF7"/>
    <w:rsid w:val="44F5107A"/>
    <w:rsid w:val="6841330B"/>
    <w:rsid w:val="6BC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pPr>
      <w:widowControl w:val="0"/>
      <w:kinsoku/>
      <w:autoSpaceDE/>
      <w:autoSpaceDN/>
      <w:adjustRightInd/>
      <w:snapToGrid/>
      <w:textAlignment w:val="auto"/>
    </w:pPr>
    <w:rPr>
      <w:rFonts w:asciiTheme="minorHAnsi" w:hAnsiTheme="minorHAnsi" w:eastAsiaTheme="minorEastAsia" w:cstheme="minorBidi"/>
      <w:b/>
      <w:bCs/>
      <w:snapToGrid/>
      <w:color w:val="auto"/>
      <w:kern w:val="2"/>
      <w:szCs w:val="22"/>
      <w:lang w:eastAsia="zh-CN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Arial" w:hAnsi="Arial" w:eastAsia="Arial" w:cs="Arial"/>
      <w:b/>
      <w:bCs/>
      <w:snapToGrid/>
      <w:color w:val="000000"/>
      <w:kern w:val="0"/>
      <w:szCs w:val="21"/>
      <w:lang w:eastAsia="en-US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D93B-D84F-4A2E-B3F1-6D78BBFBD2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552</Characters>
  <Lines>4</Lines>
  <Paragraphs>1</Paragraphs>
  <TotalTime>1</TotalTime>
  <ScaleCrop>false</ScaleCrop>
  <LinksUpToDate>false</LinksUpToDate>
  <CharactersWithSpaces>552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2025-06-27T00:35:00Z</dcterms:created>
  <dc:creator>Administrator</dc:creator>
  <cp:lastModifiedBy>飘飞的走走</cp:lastModifiedBy>
  <cp:lastPrinted>2025-06-27T01:15:39Z</cp:lastPrinted>
  <dcterms:modified xsi:type="dcterms:W3CDTF">2025-06-27T01:17:06Z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eyJoZGlkIjoiYmE1N2FlZDA1NjMzYTRiMWI2OGY5MDdmZTU1OTk2YWMiLCJ1c2VySWQiOiIxMTM1MjAzMzU5In0=</vt:lpwstr>
  </property>
  <property fmtid="{D5CDD505-2E9C-101B-9397-08002B2CF9AE}" pid="3" name="KSOProductBuildVer">
    <vt:lpwstr>2052-12.1.0.21541</vt:lpwstr>
  </property>
  <property fmtid="{D5CDD505-2E9C-101B-9397-08002B2CF9AE}" pid="4" name="ICV">
    <vt:lpwstr>0DBCD0F526B940B38C0782BD3755EB85_13</vt:lpwstr>
  </property>
</Properties>
</file>